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w:rPr/>
        <w:drawing>
          <wp:inline distT="0" distB="0" distL="0" distR="9525">
            <wp:extent cx="638175" cy="704850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8380" cy="1008380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72"/>
                              </w:rPr>
                              <w:t>15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60.25pt;margin-top:-10.8pt;width:79.3pt;height:79.3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72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_________________________</w:t>
      </w:r>
      <w:r>
        <w:rPr>
          <w:b/>
          <w:color w:val="auto"/>
          <w:sz w:val="6"/>
        </w:rPr>
        <w:tab/>
      </w:r>
    </w:p>
    <w:p>
      <w:pPr>
        <w:pStyle w:val="Corpodeltesto"/>
        <w:shd w:val="clear" w:color="auto" w:fill="F2F2F2"/>
        <w:spacing w:lineRule="auto" w:line="36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>Ammortamento titoli</w:t>
      </w:r>
    </w:p>
    <w:p>
      <w:pPr>
        <w:pStyle w:val="Corpodeltesto"/>
        <w:shd w:val="clear" w:color="auto" w:fill="F2F2F2"/>
        <w:spacing w:lineRule="auto" w:line="240"/>
        <w:jc w:val="center"/>
        <w:rPr>
          <w:i/>
          <w:i/>
          <w:smallCaps/>
          <w:color w:val="auto"/>
          <w:sz w:val="24"/>
        </w:rPr>
      </w:pPr>
      <w:r>
        <w:rPr>
          <w:i/>
          <w:smallCaps/>
          <w:color w:val="auto"/>
          <w:sz w:val="22"/>
        </w:rPr>
        <w:t>previsto dall’art.17 L.7 marzo 1996 n.108</w:t>
      </w:r>
    </w:p>
    <w:p>
      <w:pPr>
        <w:pStyle w:val="Corpodeltesto"/>
        <w:tabs>
          <w:tab w:val="clear" w:pos="720"/>
          <w:tab w:val="left" w:pos="1311" w:leader="none"/>
        </w:tabs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ab/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In caso di smarrimento, distruzione o furto di un titolo di credito (libretto di deposito, assegno bancario o circolare, cambiale), il legittimo portatore che ha perduto il possesso del titolo stesso e che intenda ottenerne il pagamento, può ricorrere alla procedura di ammortamento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Il sottoscritto:</w:t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5"/>
      </w:tblGrid>
      <w:tr>
        <w:trPr>
          <w:trHeight w:val="397" w:hRule="exact"/>
        </w:trPr>
        <w:tc>
          <w:tcPr>
            <w:tcW w:w="10548" w:type="dxa"/>
            <w:gridSpan w:val="2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4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DATI ANAGRAFICI</w:t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(Città, Via/Piazza,n° civico, CAP)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ind w:right="330" w:hanging="0"/>
        <w:jc w:val="center"/>
        <w:rPr>
          <w:b/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</w:r>
    </w:p>
    <w:p>
      <w:pPr>
        <w:pStyle w:val="Normal"/>
        <w:ind w:right="330" w:hanging="0"/>
        <w:jc w:val="center"/>
        <w:rPr>
          <w:bCs/>
          <w:i/>
          <w:i/>
          <w:color w:val="000000"/>
          <w:sz w:val="16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DICHIARA</w:t>
        <w:br/>
      </w:r>
      <w:r>
        <w:rPr>
          <w:bCs/>
          <w:i/>
          <w:color w:val="000000"/>
          <w:sz w:val="16"/>
          <w:szCs w:val="22"/>
          <w:u w:val="single"/>
        </w:rPr>
        <w:t>(indicazione di elementi che diano atto dell’accaduto – smarrimento, distruzione o furto – e dei requisiti essenziali per identificare il titolo)</w:t>
      </w:r>
    </w:p>
    <w:p>
      <w:pPr>
        <w:pStyle w:val="Normal"/>
        <w:ind w:right="33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Cs w:val="20"/>
        </w:rPr>
        <w:t>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Cs w:val="20"/>
        </w:rPr>
        <w:t>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Cs w:val="20"/>
        </w:rPr>
        <w:t>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Cs w:val="20"/>
        </w:rPr>
        <w:t>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Cs w:val="20"/>
        </w:rPr>
        <w:t>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Come da denuncia resa …………………………………………………………………………………………………………………………………….</w:t>
      </w:r>
    </w:p>
    <w:p>
      <w:pPr>
        <w:pStyle w:val="Corpodeltesto"/>
        <w:spacing w:lineRule="auto" w:line="360"/>
        <w:jc w:val="center"/>
        <w:rPr>
          <w:b/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CHIEDE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bCs/>
          <w:color w:val="000000"/>
          <w:sz w:val="22"/>
          <w:szCs w:val="22"/>
        </w:rPr>
        <w:t>Alla S.V. l’ammortamento dei titoli sopra descritti.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Con osservanza.</w:t>
      </w:r>
    </w:p>
    <w:p>
      <w:pPr>
        <w:pStyle w:val="Corpodeltesto"/>
        <w:spacing w:lineRule="auto" w:line="360"/>
        <w:rPr>
          <w:color w:val="auto"/>
          <w:sz w:val="6"/>
          <w:szCs w:val="20"/>
        </w:rPr>
      </w:pPr>
      <w:r>
        <w:rPr>
          <w:color w:val="auto"/>
          <w:sz w:val="6"/>
          <w:szCs w:val="20"/>
        </w:rPr>
      </w:r>
    </w:p>
    <w:p>
      <w:pPr>
        <w:pStyle w:val="Corpodeltesto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Corpodeltesto"/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_________________________ lì ____/____/_________</w:t>
      </w:r>
    </w:p>
    <w:p>
      <w:pPr>
        <w:pStyle w:val="Corpodeltesto"/>
        <w:spacing w:lineRule="auto" w:line="36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p>
      <w:pPr>
        <w:pStyle w:val="Corpodeltesto"/>
        <w:pBdr>
          <w:bottom w:val="single" w:sz="12" w:space="1" w:color="000000"/>
        </w:pBdr>
        <w:spacing w:lineRule="auto" w:line="360"/>
        <w:ind w:left="5760" w:hanging="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Il ricorrente</w:t>
      </w:r>
    </w:p>
    <w:p>
      <w:pPr>
        <w:pStyle w:val="Corpodeltesto"/>
        <w:pBdr>
          <w:bottom w:val="single" w:sz="12" w:space="1" w:color="000000"/>
        </w:pBdr>
        <w:spacing w:lineRule="auto" w:line="360"/>
        <w:ind w:left="57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ind w:left="57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b/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Corpodeltesto"/>
        <w:spacing w:lineRule="auto" w:line="360"/>
        <w:jc w:val="left"/>
        <w:rPr>
          <w:b/>
          <w:b/>
          <w:color w:val="auto"/>
          <w:sz w:val="18"/>
          <w:szCs w:val="16"/>
        </w:rPr>
      </w:pPr>
      <w:r>
        <w:rPr>
          <w:b/>
          <w:color w:val="auto"/>
          <w:sz w:val="18"/>
          <w:szCs w:val="16"/>
        </w:rPr>
        <w:t>DOCUMENTI DA ALLEGARE</w:t>
      </w:r>
    </w:p>
    <w:p>
      <w:pPr>
        <w:pStyle w:val="Corpodeltesto"/>
        <w:numPr>
          <w:ilvl w:val="0"/>
          <w:numId w:val="1"/>
        </w:numPr>
        <w:spacing w:lineRule="auto" w:line="360"/>
        <w:jc w:val="left"/>
        <w:rPr>
          <w:color w:val="auto"/>
          <w:szCs w:val="20"/>
        </w:rPr>
      </w:pPr>
      <w:r>
        <w:rPr>
          <w:color w:val="auto"/>
          <w:sz w:val="18"/>
          <w:szCs w:val="16"/>
        </w:rPr>
        <w:t>Denuncia sporta presso Carabinieri/P.S. in originale</w:t>
      </w:r>
    </w:p>
    <w:p>
      <w:pPr>
        <w:pStyle w:val="Corpodeltesto"/>
        <w:numPr>
          <w:ilvl w:val="0"/>
          <w:numId w:val="1"/>
        </w:numPr>
        <w:spacing w:lineRule="auto" w:line="360"/>
        <w:jc w:val="left"/>
        <w:rPr>
          <w:color w:val="auto"/>
          <w:szCs w:val="20"/>
        </w:rPr>
      </w:pPr>
      <w:r>
        <w:rPr>
          <w:color w:val="auto"/>
          <w:sz w:val="18"/>
          <w:szCs w:val="16"/>
        </w:rPr>
        <w:t>Denuncia all’istituto emittente</w:t>
      </w:r>
    </w:p>
    <w:p>
      <w:pPr>
        <w:pStyle w:val="Corpodeltesto"/>
        <w:spacing w:lineRule="auto" w:line="360"/>
        <w:jc w:val="left"/>
        <w:rPr/>
      </w:pPr>
      <w:r>
        <w:rPr>
          <w:color w:val="auto"/>
          <w:sz w:val="18"/>
          <w:szCs w:val="16"/>
        </w:rPr>
        <w:t>Emesso il provvedimento richiesto la Cancelleria lo comunicherà al ricorrente il quale dovrà provvedere come disposto</w:t>
      </w:r>
    </w:p>
    <w:sectPr>
      <w:footerReference w:type="default" r:id="rId3"/>
      <w:type w:val="nextPage"/>
      <w:pgSz w:w="11906" w:h="16838"/>
      <w:pgMar w:left="567" w:right="567" w:header="0" w:top="851" w:footer="284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ModuloV15_v0_15/07/2015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fe7073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tabs>
        <w:tab w:val="clear" w:pos="720"/>
      </w:tabs>
      <w:spacing w:lineRule="exact" w:line="400" w:before="0" w:after="120"/>
      <w:ind w:left="432" w:hanging="432"/>
      <w:outlineLvl w:val="0"/>
    </w:pPr>
    <w:rPr>
      <w:rFonts w:eastAsia="Microsoft JhengHei" w:cs="Tahoma"/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tabs>
        <w:tab w:val="clear" w:pos="720"/>
      </w:tabs>
      <w:spacing w:lineRule="exact" w:line="360" w:before="0" w:after="60"/>
      <w:ind w:left="576" w:hanging="576"/>
      <w:outlineLvl w:val="1"/>
    </w:pPr>
    <w:rPr>
      <w:rFonts w:eastAsia="Microsoft JhengHei" w:cs="Tahoma"/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tabs>
        <w:tab w:val="clear" w:pos="720"/>
      </w:tabs>
      <w:spacing w:lineRule="exact" w:line="280" w:before="0" w:after="60"/>
      <w:ind w:left="720" w:hanging="720"/>
      <w:outlineLvl w:val="2"/>
    </w:pPr>
    <w:rPr>
      <w:rFonts w:eastAsia="Microsoft JhengHei" w:cs="Tahoma"/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tabs>
        <w:tab w:val="clear" w:pos="720"/>
      </w:tabs>
      <w:spacing w:lineRule="exact" w:line="240" w:before="0" w:after="60"/>
      <w:ind w:left="864" w:hanging="864"/>
      <w:outlineLvl w:val="3"/>
    </w:pPr>
    <w:rPr>
      <w:rFonts w:eastAsia="Microsoft JhengHei" w:cs="Tahoma"/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tabs>
        <w:tab w:val="clear" w:pos="720"/>
      </w:tabs>
      <w:spacing w:lineRule="exact" w:line="210" w:before="0" w:after="60"/>
      <w:ind w:left="1008" w:hanging="1008"/>
      <w:outlineLvl w:val="4"/>
    </w:pPr>
    <w:rPr>
      <w:rFonts w:eastAsia="Microsoft JhengHei" w:cs="Tahoma"/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tabs>
        <w:tab w:val="clear" w:pos="720"/>
      </w:tabs>
      <w:spacing w:before="0" w:after="60"/>
      <w:ind w:left="1152" w:hanging="1152"/>
      <w:outlineLvl w:val="5"/>
    </w:pPr>
    <w:rPr>
      <w:rFonts w:eastAsia="Microsoft JhengHei" w:cs="Tahoma"/>
    </w:rPr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tabs>
        <w:tab w:val="clear" w:pos="720"/>
      </w:tabs>
      <w:spacing w:before="0" w:after="60"/>
      <w:ind w:left="1296" w:hanging="1296"/>
      <w:outlineLvl w:val="6"/>
    </w:pPr>
    <w:rPr>
      <w:rFonts w:eastAsia="Microsoft JhengHei" w:cs="Tahoma"/>
    </w:rPr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tabs>
        <w:tab w:val="clear" w:pos="720"/>
      </w:tabs>
      <w:spacing w:before="0" w:after="60"/>
      <w:ind w:left="1440" w:hanging="1440"/>
      <w:outlineLvl w:val="7"/>
    </w:pPr>
    <w:rPr>
      <w:rFonts w:eastAsia="Microsoft JhengHei" w:cs="Tahoma"/>
    </w:rPr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tabs>
        <w:tab w:val="clear" w:pos="720"/>
      </w:tabs>
      <w:spacing w:before="0" w:after="60"/>
      <w:ind w:left="1584" w:hanging="1584"/>
      <w:outlineLvl w:val="8"/>
    </w:pPr>
    <w:rPr>
      <w:rFonts w:eastAsia="Microsoft JhengHei" w:cs="Tahom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eastAsia="Microsoft JhengHei" w:cs="Tahoma"/>
      <w:bCs/>
      <w:color w:val="00011F"/>
      <w:kern w:val="2"/>
      <w:sz w:val="28"/>
      <w:szCs w:val="28"/>
      <w:lang w:val="x-none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eastAsia="Microsoft JhengHei" w:cs="Tahoma"/>
      <w:bCs/>
      <w:color w:val="A2978A"/>
      <w:kern w:val="2"/>
      <w:sz w:val="26"/>
      <w:szCs w:val="26"/>
      <w:lang w:val="x-none"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eastAsia="Microsoft JhengHei" w:cs="Tahoma"/>
      <w:bCs/>
      <w:color w:val="00011F"/>
      <w:kern w:val="2"/>
      <w:sz w:val="24"/>
      <w:szCs w:val="24"/>
      <w:lang w:val="x-none" w:eastAsia="en-US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eastAsia="Microsoft JhengHei" w:cs="Tahoma"/>
      <w:bCs/>
      <w:color w:val="A2978A"/>
      <w:kern w:val="2"/>
      <w:sz w:val="24"/>
      <w:szCs w:val="24"/>
      <w:lang w:val="x-none"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eastAsia="Microsoft JhengHei" w:cs="Tahoma"/>
      <w:color w:val="00011F"/>
      <w:kern w:val="2"/>
      <w:sz w:val="24"/>
      <w:szCs w:val="24"/>
      <w:lang w:val="x-none"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eastAsia="Microsoft JhengHei" w:cs="Tahoma"/>
      <w:color w:val="002060"/>
      <w:kern w:val="2"/>
      <w:sz w:val="24"/>
      <w:szCs w:val="24"/>
      <w:lang w:val="x-none"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eastAsia="Microsoft JhengHei" w:cs="Tahoma"/>
      <w:color w:val="002060"/>
      <w:kern w:val="2"/>
      <w:sz w:val="24"/>
      <w:szCs w:val="24"/>
      <w:lang w:val="x-none"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eastAsia="Microsoft JhengHei" w:cs="Tahoma"/>
      <w:color w:val="002060"/>
      <w:kern w:val="2"/>
      <w:sz w:val="24"/>
      <w:szCs w:val="24"/>
      <w:lang w:val="x-none"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eastAsia="Microsoft JhengHei" w:cs="Tahoma"/>
      <w:color w:val="002060"/>
      <w:kern w:val="2"/>
      <w:sz w:val="24"/>
      <w:szCs w:val="24"/>
      <w:lang w:val="x-none"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eastAsia="Microsoft JhengHei" w:cs="Times New Roman"/>
      <w:color w:val="00011F"/>
      <w:spacing w:val="5"/>
      <w:kern w:val="2"/>
      <w:sz w:val="52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eastAsia="Microsoft JhengHei" w:cs="Times New Roman"/>
      <w:color w:val="A2978A"/>
      <w:sz w:val="24"/>
    </w:rPr>
  </w:style>
  <w:style w:type="character" w:styleId="SubtitleChar1" w:customStyle="1">
    <w:name w:val="Subtitle Char1"/>
    <w:basedOn w:val="DefaultParagraphFont"/>
    <w:uiPriority w:val="11"/>
    <w:qFormat/>
    <w:rPr>
      <w:rFonts w:ascii="Calibri Light" w:hAnsi="Calibri Light" w:eastAsia="" w:cs="" w:asciiTheme="majorHAnsi" w:cstheme="majorBidi" w:eastAsiaTheme="majorEastAsia" w:hAnsiTheme="majorHAnsi"/>
      <w:color w:val="002060"/>
      <w:kern w:val="2"/>
      <w:sz w:val="24"/>
      <w:szCs w:val="24"/>
      <w:lang w:val="it-IT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FooterChar1" w:customStyle="1">
    <w:name w:val="Footer Char1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eastAsia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rFonts w:eastAsia="Microsoft JhengHei" w:cs="Tahoma"/>
      <w:color w:val="00011F"/>
      <w:spacing w:val="5"/>
      <w:kern w:val="2"/>
      <w:sz w:val="72"/>
      <w:szCs w:val="52"/>
      <w:lang w:val="en-GB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spacing w:lineRule="auto" w:line="276" w:before="48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rFonts w:eastAsia="Microsoft JhengHei" w:cs="Tahoma"/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semiHidden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val="it-IT"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val="it-IT"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val="it-IT"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D640-FB6E-432C-BAF8-44A76300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LibreOffice/6.2.1.2$Windows_X86_64 LibreOffice_project/7bcb35dc3024a62dea0caee87020152d1ee96e71</Application>
  <Pages>1</Pages>
  <Words>149</Words>
  <Characters>1320</Characters>
  <CharactersWithSpaces>1443</CharactersWithSpaces>
  <Paragraphs>30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2015-07-10T15:46:00Z</dcterms:created>
  <dc:creator>PricewaterhouseCoopers Spa</dc:creator>
  <dc:description/>
  <dc:language>it-IT</dc:language>
  <cp:lastModifiedBy/>
  <cp:lastPrinted>2015-07-10T14:39:00Z</cp:lastPrinted>
  <dcterms:modified xsi:type="dcterms:W3CDTF">2020-01-19T16:54:28Z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